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BD" w:rsidRDefault="00FE696F" w:rsidP="003E62F1">
      <w:pPr>
        <w:spacing w:line="360" w:lineRule="auto"/>
        <w:jc w:val="center"/>
        <w:rPr>
          <w:rFonts w:ascii="Gilroy Light" w:hAnsi="Gilroy Light" w:cs="Times New Roman"/>
          <w:color w:val="000000" w:themeColor="text1"/>
          <w:sz w:val="48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4FE">
        <w:rPr>
          <w:rFonts w:ascii="Gilroy Light" w:hAnsi="Gilroy Light" w:cs="Times New Roman"/>
          <w:color w:val="000000" w:themeColor="text1"/>
          <w:sz w:val="48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Дивеево – Арзамас – Нижний-Новгород </w:t>
      </w:r>
      <w:r w:rsidR="006E34FE">
        <w:rPr>
          <w:rFonts w:ascii="Gilroy Light" w:hAnsi="Gilroy Light" w:cs="Times New Roman"/>
          <w:color w:val="000000" w:themeColor="text1"/>
          <w:sz w:val="48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6E34FE">
        <w:rPr>
          <w:rFonts w:ascii="Gilroy Light" w:hAnsi="Gilroy Light" w:cs="Times New Roman"/>
          <w:color w:val="000000" w:themeColor="text1"/>
          <w:sz w:val="48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Городец</w:t>
      </w:r>
    </w:p>
    <w:p w:rsidR="006E34FE" w:rsidRPr="006E34FE" w:rsidRDefault="006E34FE" w:rsidP="003E62F1">
      <w:pPr>
        <w:spacing w:line="360" w:lineRule="auto"/>
        <w:jc w:val="center"/>
        <w:rPr>
          <w:rFonts w:ascii="Gilroy Light" w:hAnsi="Gilroy Light" w:cs="Times New Roman"/>
          <w:color w:val="FF0000"/>
          <w:sz w:val="48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4FE">
        <w:rPr>
          <w:rFonts w:ascii="Gilroy Light" w:hAnsi="Gilroy Light" w:cs="Times New Roman"/>
          <w:color w:val="FF0000"/>
          <w:sz w:val="48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01.08 – 04.08.2024</w:t>
      </w:r>
    </w:p>
    <w:tbl>
      <w:tblPr>
        <w:tblW w:w="13609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765"/>
      </w:tblGrid>
      <w:tr w:rsidR="00FE696F" w:rsidRPr="005062C0" w:rsidTr="005062C0">
        <w:trPr>
          <w:trHeight w:val="315"/>
        </w:trPr>
        <w:tc>
          <w:tcPr>
            <w:tcW w:w="1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F9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96F" w:rsidRPr="005062C0" w:rsidRDefault="00FE696F" w:rsidP="00E01FF7">
            <w:pPr>
              <w:widowControl/>
              <w:autoSpaceDE/>
              <w:autoSpaceDN/>
              <w:jc w:val="center"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01.08.2024</w:t>
            </w:r>
          </w:p>
        </w:tc>
      </w:tr>
      <w:tr w:rsidR="00FE696F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96F" w:rsidRPr="005062C0" w:rsidRDefault="00FE696F" w:rsidP="00E01FF7">
            <w:pPr>
              <w:widowControl/>
              <w:autoSpaceDE/>
              <w:autoSpaceDN/>
              <w:jc w:val="center"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696F" w:rsidRPr="005062C0" w:rsidRDefault="00FE696F" w:rsidP="00FE696F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Выезд группы из Таганрога (Автовокзал, пл.Восстания,11) сбор в 09:45, отъезд в 10:00</w:t>
            </w:r>
          </w:p>
          <w:p w:rsidR="00FE696F" w:rsidRPr="005062C0" w:rsidRDefault="00FE696F" w:rsidP="00FE696F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</w:p>
          <w:p w:rsidR="00FE696F" w:rsidRPr="005062C0" w:rsidRDefault="00FE696F" w:rsidP="00FE696F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 xml:space="preserve">из </w:t>
            </w:r>
            <w:proofErr w:type="spellStart"/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Ростова</w:t>
            </w:r>
            <w:proofErr w:type="spellEnd"/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 xml:space="preserve"> (Автовокзал, пр.Сиверса,1) сбор в 11:45, отъезд в 12:00.</w:t>
            </w:r>
          </w:p>
        </w:tc>
      </w:tr>
      <w:tr w:rsidR="00E01FF7" w:rsidRPr="005062C0" w:rsidTr="005062C0">
        <w:trPr>
          <w:trHeight w:val="315"/>
        </w:trPr>
        <w:tc>
          <w:tcPr>
            <w:tcW w:w="1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F9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jc w:val="center"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02.08.2024 Дивеево + Арзамас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Arial"/>
                <w:sz w:val="26"/>
                <w:szCs w:val="20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Встреча гида с группой в Дивеево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09:00-10:00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Завтрак в кафе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10:00-13:00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 xml:space="preserve">Посещение Свято-Троицкого </w:t>
            </w:r>
            <w:proofErr w:type="spellStart"/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Серафимо-Дивеевского</w:t>
            </w:r>
            <w:proofErr w:type="spellEnd"/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 xml:space="preserve"> монастыря, Троицкого собора, Святой Канавки Богородицы.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 xml:space="preserve">Дивеево – старинное, крохотное село в Нижегородской области. Дивеево - дом и отдушина для всей православной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Россси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! Достопримечательности в Дивеево преимущественно культового характера, относятся к монастырскому комплексу, практически каждая – уникальна и неповторима. Село привлекает не только православных, найдется что посмотреть и любителям русской истории, и ценителям старинного церковного зодчества!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13:00-14:00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Обед в кафе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13:00-14:00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 xml:space="preserve">Продолжение знакомства с Дивеево: 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>переезд к Казанскому источнику или источнику матушки Александры для набора святой воды.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>Для желающих - купание в источнике.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14:00-15:00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Переезд в Арзамас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15:00-17:00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Обзорная экскурсия по Арзамасу</w:t>
            </w: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br/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с посещением центральной площади и величественных храмов: 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>- Воскресенский собор - собор строили долго: 28 лет ушло на возведение самого здания, еще 21 год — на отделку и роспись стен. Но при одном взгляде на это грандиозное сооружение становится понятно, что время было потрачено не зря. Белоснежный 5-купольный храм высотой 47 метров, ставший образцовым примером классицизма, поражает как смотрящих на него со стороны, так и вошедших внутрь.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>- Николаевский женский монастырь, здесь находятся святыни Икона Божьей матери, Икона Божией матери «Избавление от бед страждущих» и Икона Николая Чудотворца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 xml:space="preserve">-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Спасо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-Преображенский собор, являющийся главным храмом одноименного арзамасского монастыря, был возведен в первой половине XVII века и считается старейшим каменным сооружением города.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>- и другие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17:00-20:00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Отправление в Нижний Новгород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20:00-21:00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Ужин в ресторане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21:00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Заселение в отель. Свободное время</w:t>
            </w:r>
          </w:p>
        </w:tc>
      </w:tr>
      <w:tr w:rsidR="00E01FF7" w:rsidRPr="005062C0" w:rsidTr="005062C0">
        <w:trPr>
          <w:trHeight w:val="315"/>
        </w:trPr>
        <w:tc>
          <w:tcPr>
            <w:tcW w:w="1360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F9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jc w:val="center"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03.08.2024 Городец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08:00-09:00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Завтрак в ресторане отеля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09:00-10:30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Трансфер в Городец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10:30-11:30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Обзорная экскурсия по Городцу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>Городец – самый древний город Нижегородской области</w:t>
            </w:r>
            <w:proofErr w:type="gram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.</w:t>
            </w:r>
            <w:proofErr w:type="gram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 в котором каждая улица встречает резными яркими домами, запахом пряников и интересными камерными музеями. Да и сам Городец вполне можно назвать музеем под открытым небом, на берегу родной Волги. Именно здесь окончил свой жизненный путь великий воин и дипломат Александр Невский.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11:30-13:00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Посещение Музейно-туристического комплекса «Город мастеров»</w:t>
            </w: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br/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На берегу Волги возвышается роскошный княжеский терем. С задорными песнями и плясками Вас встретит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фольклерный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 коллектив! Внутри расположены произведения древнерусской живописи, изделия городецкой росписи,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золотная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 вышивка, гончарные изделия. На мастер-классе Вы узнаете все тонкости Городецкой росписи и даже сами поучаствуете в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поцессе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.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13:00-14:00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Обед в монастыре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14:00-15:30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proofErr w:type="spellStart"/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Феодоровский</w:t>
            </w:r>
            <w:proofErr w:type="spellEnd"/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 xml:space="preserve"> монастырь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 xml:space="preserve">История монастыря неразрывно связана с именем Александра Невского. Монастырь хранит две величайшие святыни: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Феодоровскую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 икону Божьей матери и икону святого благоверного князя Александра Невского.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15:30-16:30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Прогулка по Городецкому Валу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16:30-18:30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Трансфер в отель Нижний Новгород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lastRenderedPageBreak/>
              <w:t>18:30-19:30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Ужин в ресторане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19:30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Свободное время</w:t>
            </w:r>
          </w:p>
        </w:tc>
      </w:tr>
      <w:tr w:rsidR="00E01FF7" w:rsidRPr="005062C0" w:rsidTr="005062C0">
        <w:trPr>
          <w:trHeight w:val="315"/>
        </w:trPr>
        <w:tc>
          <w:tcPr>
            <w:tcW w:w="1360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F9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jc w:val="center"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04.08.2024 Нижний Новгород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08.00-09.00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Завтрак. Освобождение номеров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09.00-12.00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Обзорная экскурсия «Начало Нового»</w:t>
            </w: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br/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Мы с Вами посетим множество достопримечательностей, которые обновились к 800-летию Нижнего Новгорода. Пойдем "На Стрелку!" - место слияние двух величественных рек Оки и Волги! Увидим современный выставочный комплекс с зеркальными окнами "Пакгаузы" и конечно прекрасный Нижегородский маяк - собор-Богатырь Александра невского. Побываем на Нижегородской ярмарке, где продавали экзотические товары, придумывали необычные развлечения и внедряли новейшие изобретения для нужд этого размашистого торжища, подарившего Нижнему Новгороду звание «кармана России». Прогуляемся по Нижне-Волжской Набережной и побываем на площади Народного Единства, где в 1612 году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К.Минин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 и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Д.Пожарский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 собрали ополчение. Посетим площадь Минина, площадь Горького, и главную пешеходную улицу Большая Покровская, которые завораживают своей длинной, но очень интересной историей!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12.00-13.00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Обед в ресторане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13.00-14.00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Экскурсия по главной пешеходной улице Нижнего Новгорода - </w:t>
            </w:r>
            <w:proofErr w:type="spellStart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Б.Покровская</w:t>
            </w:r>
            <w:proofErr w:type="spellEnd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. Покупка сувениров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14.00-15.30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Экскурсия по Нижегородскому кремлю</w:t>
            </w: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br/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Историй и легенд, связанных с тринадцатью башнями кремля очень много, и от некоторых из них захватывает дух! Также Вы побываете на красивой смотровой площадке, где полюбуетесь красотами Стрелки свысока.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16.00-17.00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>Посещение усадьбы Рукавишниковых</w:t>
            </w: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br/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главное здание Нижегородского музея-заповедника. Она была построена купцом первой гильдии С.М. Рукавишниковым в 1877 году на живописной Верхне-Волжской набережной. После Октябрьской революции в 1918 году при участии сыновей хозяина Ивана и Митрофана Рукавишниковых здесь открылся городской музей. Главный дом усадьбы – великолепный образец академической эклектики последней четверти XIX века.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17.00-18.00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bCs/>
                <w:sz w:val="24"/>
                <w:szCs w:val="18"/>
                <w:lang w:eastAsia="ru-RU"/>
              </w:rPr>
              <w:t xml:space="preserve">Экскурсия по ул. Рождественской 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br/>
              <w:t>Прогуляемся по исторической пешеходной улице Нижнего Новгорода. На ней располагались крупнейшие банки и доходные дома, которые сохранились до наших дней. История этих зданий начинается ещё в середине XVIII века. Улица получила своё название от утраченной старинной Рождественской церкви, известной с 1520 года.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18.00-19.00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Ужин в ресторане</w:t>
            </w:r>
          </w:p>
        </w:tc>
      </w:tr>
      <w:tr w:rsidR="00E01FF7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19.00</w:t>
            </w: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1FF7" w:rsidRPr="005062C0" w:rsidRDefault="00E01FF7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Отправление. Окончание программы</w:t>
            </w:r>
          </w:p>
        </w:tc>
      </w:tr>
      <w:tr w:rsidR="00FE696F" w:rsidRPr="005062C0" w:rsidTr="005062C0">
        <w:trPr>
          <w:trHeight w:val="315"/>
        </w:trPr>
        <w:tc>
          <w:tcPr>
            <w:tcW w:w="1360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96F" w:rsidRPr="005062C0" w:rsidRDefault="00FE696F" w:rsidP="00FE696F">
            <w:pPr>
              <w:widowControl/>
              <w:autoSpaceDE/>
              <w:autoSpaceDN/>
              <w:jc w:val="center"/>
              <w:rPr>
                <w:rFonts w:ascii="Gilroy Light" w:eastAsia="Times New Roman" w:hAnsi="Gilroy Light" w:cs="Times New Roman"/>
                <w:b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b/>
                <w:sz w:val="24"/>
                <w:szCs w:val="18"/>
                <w:lang w:eastAsia="ru-RU"/>
              </w:rPr>
              <w:t>05.08.2024</w:t>
            </w:r>
          </w:p>
        </w:tc>
      </w:tr>
      <w:tr w:rsidR="00FE696F" w:rsidRPr="005062C0" w:rsidTr="005062C0">
        <w:trPr>
          <w:trHeight w:val="315"/>
        </w:trPr>
        <w:tc>
          <w:tcPr>
            <w:tcW w:w="1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96F" w:rsidRPr="005062C0" w:rsidRDefault="00FE696F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96F" w:rsidRPr="005062C0" w:rsidRDefault="00FE696F" w:rsidP="00E01FF7">
            <w:pPr>
              <w:widowControl/>
              <w:autoSpaceDE/>
              <w:autoSpaceDN/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</w:pP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Прибытие Ростов </w:t>
            </w:r>
            <w:r w:rsidR="00214DF8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17</w:t>
            </w:r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 xml:space="preserve">:00/ Таганрог </w:t>
            </w:r>
            <w:r w:rsidR="00214DF8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18</w:t>
            </w:r>
            <w:bookmarkStart w:id="0" w:name="_GoBack"/>
            <w:bookmarkEnd w:id="0"/>
            <w:r w:rsidRPr="005062C0">
              <w:rPr>
                <w:rFonts w:ascii="Gilroy Light" w:eastAsia="Times New Roman" w:hAnsi="Gilroy Light" w:cs="Times New Roman"/>
                <w:sz w:val="24"/>
                <w:szCs w:val="18"/>
                <w:lang w:eastAsia="ru-RU"/>
              </w:rPr>
              <w:t>:30</w:t>
            </w:r>
          </w:p>
        </w:tc>
      </w:tr>
    </w:tbl>
    <w:p w:rsidR="003E62F1" w:rsidRPr="005062C0" w:rsidRDefault="003E62F1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DD93E"/>
          <w:sz w:val="42"/>
          <w:szCs w:val="24"/>
        </w:rPr>
      </w:pPr>
    </w:p>
    <w:p w:rsidR="00C516BF" w:rsidRPr="003E62F1" w:rsidRDefault="003E62F1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DD93E"/>
          <w:sz w:val="36"/>
          <w:szCs w:val="24"/>
        </w:rPr>
      </w:pPr>
      <w:r w:rsidRPr="00E01FF7">
        <w:rPr>
          <w:rFonts w:ascii="Gilroy Light" w:hAnsi="Gilroy Light" w:cs="Times New Roman"/>
          <w:b/>
          <w:color w:val="0DD93E"/>
          <w:sz w:val="36"/>
          <w:szCs w:val="24"/>
        </w:rPr>
        <w:t>Стоимость на 1 человека:</w:t>
      </w:r>
      <w:r w:rsidR="002754F8">
        <w:rPr>
          <w:rFonts w:ascii="Gilroy Light" w:hAnsi="Gilroy Light" w:cs="Times New Roman"/>
          <w:b/>
          <w:color w:val="0DD93E"/>
          <w:sz w:val="36"/>
          <w:szCs w:val="24"/>
        </w:rPr>
        <w:t xml:space="preserve"> </w:t>
      </w:r>
      <w:r w:rsidR="002754F8" w:rsidRPr="002754F8">
        <w:rPr>
          <w:rFonts w:ascii="Gilroy Light" w:hAnsi="Gilroy Light" w:cs="Times New Roman"/>
          <w:b/>
          <w:color w:val="FF0000"/>
          <w:sz w:val="36"/>
          <w:szCs w:val="24"/>
        </w:rPr>
        <w:t xml:space="preserve">34 700 </w:t>
      </w:r>
      <w:r w:rsidRPr="002754F8">
        <w:rPr>
          <w:rFonts w:ascii="Gilroy Light" w:hAnsi="Gilroy Light" w:cs="Times New Roman"/>
          <w:b/>
          <w:color w:val="FF0000"/>
          <w:sz w:val="36"/>
          <w:szCs w:val="24"/>
        </w:rPr>
        <w:t>руб.</w:t>
      </w:r>
      <w:r w:rsidR="002754F8" w:rsidRPr="002754F8">
        <w:rPr>
          <w:rFonts w:ascii="Gilroy Light" w:hAnsi="Gilroy Light" w:cs="Times New Roman"/>
          <w:b/>
          <w:color w:val="FF0000"/>
          <w:sz w:val="36"/>
          <w:szCs w:val="24"/>
        </w:rPr>
        <w:t xml:space="preserve">/чел. </w:t>
      </w:r>
      <w:r w:rsidR="002754F8">
        <w:rPr>
          <w:rFonts w:ascii="Gilroy Light" w:hAnsi="Gilroy Light" w:cs="Times New Roman"/>
          <w:b/>
          <w:color w:val="000000" w:themeColor="text1"/>
          <w:sz w:val="36"/>
          <w:szCs w:val="24"/>
        </w:rPr>
        <w:t xml:space="preserve">– 2х.м. номер, </w:t>
      </w:r>
      <w:r w:rsidR="002754F8" w:rsidRPr="002754F8">
        <w:rPr>
          <w:rFonts w:ascii="Gilroy Light" w:hAnsi="Gilroy Light" w:cs="Times New Roman"/>
          <w:b/>
          <w:color w:val="FF0000"/>
          <w:sz w:val="36"/>
          <w:szCs w:val="24"/>
        </w:rPr>
        <w:t>37 700 руб./чел.</w:t>
      </w:r>
      <w:r w:rsidR="002754F8">
        <w:rPr>
          <w:rFonts w:ascii="Gilroy Light" w:hAnsi="Gilroy Light" w:cs="Times New Roman"/>
          <w:b/>
          <w:color w:val="000000" w:themeColor="text1"/>
          <w:sz w:val="36"/>
          <w:szCs w:val="24"/>
        </w:rPr>
        <w:t xml:space="preserve"> - одноместное размещение.</w:t>
      </w:r>
      <w:r>
        <w:rPr>
          <w:rFonts w:ascii="Gilroy Light" w:hAnsi="Gilroy Light" w:cs="Times New Roman"/>
          <w:b/>
          <w:color w:val="000000" w:themeColor="text1"/>
          <w:sz w:val="36"/>
          <w:szCs w:val="24"/>
        </w:rPr>
        <w:t xml:space="preserve"> </w:t>
      </w:r>
    </w:p>
    <w:p w:rsidR="002754F8" w:rsidRDefault="00986BC7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b/>
          <w:color w:val="000000" w:themeColor="text1"/>
          <w:sz w:val="28"/>
          <w:szCs w:val="24"/>
        </w:rPr>
      </w:pPr>
      <w:r w:rsidRPr="00986BC7">
        <w:rPr>
          <w:rFonts w:ascii="Gilroy Light" w:hAnsi="Gilroy Light" w:cs="Times New Roman"/>
          <w:b/>
          <w:color w:val="000000" w:themeColor="text1"/>
          <w:sz w:val="28"/>
          <w:szCs w:val="24"/>
        </w:rPr>
        <w:t>В стоимость входит:</w:t>
      </w:r>
    </w:p>
    <w:p w:rsidR="002754F8" w:rsidRPr="002754F8" w:rsidRDefault="002754F8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00000" w:themeColor="text1"/>
          <w:sz w:val="28"/>
          <w:szCs w:val="24"/>
        </w:rPr>
      </w:pPr>
      <w:r w:rsidRPr="002754F8">
        <w:rPr>
          <w:rFonts w:ascii="Gilroy Light" w:hAnsi="Gilroy Light" w:cs="Times New Roman"/>
          <w:color w:val="000000" w:themeColor="text1"/>
          <w:sz w:val="28"/>
          <w:szCs w:val="24"/>
        </w:rPr>
        <w:t xml:space="preserve">Проезд на автобусе туристического класса </w:t>
      </w:r>
    </w:p>
    <w:p w:rsidR="002754F8" w:rsidRDefault="00986BC7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00000" w:themeColor="text1"/>
          <w:sz w:val="28"/>
          <w:szCs w:val="24"/>
        </w:rPr>
      </w:pPr>
      <w:r>
        <w:rPr>
          <w:rFonts w:ascii="Gilroy Light" w:hAnsi="Gilroy Light" w:cs="Times New Roman"/>
          <w:color w:val="000000" w:themeColor="text1"/>
          <w:sz w:val="28"/>
          <w:szCs w:val="24"/>
        </w:rPr>
        <w:t>экскурсионное обслуживание,</w:t>
      </w:r>
    </w:p>
    <w:p w:rsidR="002754F8" w:rsidRDefault="00986BC7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00000" w:themeColor="text1"/>
          <w:sz w:val="28"/>
          <w:szCs w:val="24"/>
        </w:rPr>
      </w:pPr>
      <w:r>
        <w:rPr>
          <w:rFonts w:ascii="Gilroy Light" w:hAnsi="Gilroy Light" w:cs="Times New Roman"/>
          <w:color w:val="000000" w:themeColor="text1"/>
          <w:sz w:val="28"/>
          <w:szCs w:val="24"/>
        </w:rPr>
        <w:t>размещение в гостинице 3</w:t>
      </w:r>
      <w:r w:rsidR="00F81A57">
        <w:rPr>
          <w:rFonts w:ascii="Gilroy Light" w:hAnsi="Gilroy Light" w:cs="Times New Roman"/>
          <w:color w:val="000000" w:themeColor="text1"/>
          <w:sz w:val="28"/>
          <w:szCs w:val="24"/>
        </w:rPr>
        <w:t>/4</w:t>
      </w:r>
      <w:r>
        <w:rPr>
          <w:rFonts w:ascii="Gilroy Light" w:hAnsi="Gilroy Light" w:cs="Times New Roman"/>
          <w:color w:val="000000" w:themeColor="text1"/>
          <w:sz w:val="28"/>
          <w:szCs w:val="24"/>
        </w:rPr>
        <w:t>*</w:t>
      </w:r>
      <w:r w:rsidR="002E5155">
        <w:rPr>
          <w:rFonts w:ascii="Gilroy Light" w:hAnsi="Gilroy Light" w:cs="Times New Roman"/>
          <w:color w:val="000000" w:themeColor="text1"/>
          <w:sz w:val="28"/>
          <w:szCs w:val="24"/>
        </w:rPr>
        <w:t xml:space="preserve"> (двухместное размещение)</w:t>
      </w:r>
      <w:r w:rsidR="00E01FF7">
        <w:rPr>
          <w:rFonts w:ascii="Gilroy Light" w:hAnsi="Gilroy Light" w:cs="Times New Roman"/>
          <w:color w:val="000000" w:themeColor="text1"/>
          <w:sz w:val="28"/>
          <w:szCs w:val="24"/>
        </w:rPr>
        <w:t>,</w:t>
      </w:r>
    </w:p>
    <w:p w:rsidR="002754F8" w:rsidRDefault="00E01FF7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00000" w:themeColor="text1"/>
          <w:sz w:val="28"/>
          <w:szCs w:val="24"/>
        </w:rPr>
      </w:pPr>
      <w:r>
        <w:rPr>
          <w:rFonts w:ascii="Gilroy Light" w:hAnsi="Gilroy Light" w:cs="Times New Roman"/>
          <w:color w:val="000000" w:themeColor="text1"/>
          <w:sz w:val="28"/>
          <w:szCs w:val="24"/>
        </w:rPr>
        <w:t>питание по программе,</w:t>
      </w:r>
    </w:p>
    <w:p w:rsidR="002754F8" w:rsidRDefault="00986BC7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00000" w:themeColor="text1"/>
          <w:sz w:val="28"/>
          <w:szCs w:val="24"/>
        </w:rPr>
      </w:pPr>
      <w:r>
        <w:rPr>
          <w:rFonts w:ascii="Gilroy Light" w:hAnsi="Gilroy Light" w:cs="Times New Roman"/>
          <w:color w:val="000000" w:themeColor="text1"/>
          <w:sz w:val="28"/>
          <w:szCs w:val="24"/>
        </w:rPr>
        <w:t>входные билеты в музеи</w:t>
      </w:r>
      <w:r w:rsidR="00E01FF7">
        <w:rPr>
          <w:rFonts w:ascii="Gilroy Light" w:hAnsi="Gilroy Light" w:cs="Times New Roman"/>
          <w:color w:val="000000" w:themeColor="text1"/>
          <w:sz w:val="28"/>
          <w:szCs w:val="24"/>
        </w:rPr>
        <w:t xml:space="preserve"> и на мастер-классы</w:t>
      </w:r>
      <w:r w:rsidR="002754F8">
        <w:rPr>
          <w:rFonts w:ascii="Gilroy Light" w:hAnsi="Gilroy Light" w:cs="Times New Roman"/>
          <w:color w:val="000000" w:themeColor="text1"/>
          <w:sz w:val="28"/>
          <w:szCs w:val="24"/>
        </w:rPr>
        <w:t>,</w:t>
      </w:r>
    </w:p>
    <w:p w:rsidR="002754F8" w:rsidRDefault="002754F8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00000" w:themeColor="text1"/>
          <w:sz w:val="28"/>
          <w:szCs w:val="24"/>
        </w:rPr>
      </w:pPr>
      <w:r>
        <w:rPr>
          <w:rFonts w:ascii="Gilroy Light" w:hAnsi="Gilroy Light" w:cs="Times New Roman"/>
          <w:color w:val="000000" w:themeColor="text1"/>
          <w:sz w:val="28"/>
          <w:szCs w:val="24"/>
        </w:rPr>
        <w:t>сопровождение,</w:t>
      </w:r>
    </w:p>
    <w:p w:rsidR="00C516BF" w:rsidRDefault="002754F8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00000" w:themeColor="text1"/>
          <w:sz w:val="28"/>
          <w:szCs w:val="24"/>
        </w:rPr>
      </w:pPr>
      <w:r>
        <w:rPr>
          <w:rFonts w:ascii="Gilroy Light" w:hAnsi="Gilroy Light" w:cs="Times New Roman"/>
          <w:color w:val="000000" w:themeColor="text1"/>
          <w:sz w:val="28"/>
          <w:szCs w:val="24"/>
        </w:rPr>
        <w:t>транспортная страховка.</w:t>
      </w:r>
      <w:r w:rsidR="00986BC7">
        <w:rPr>
          <w:rFonts w:ascii="Gilroy Light" w:hAnsi="Gilroy Light" w:cs="Times New Roman"/>
          <w:color w:val="000000" w:themeColor="text1"/>
          <w:sz w:val="28"/>
          <w:szCs w:val="24"/>
        </w:rPr>
        <w:t xml:space="preserve"> </w:t>
      </w:r>
    </w:p>
    <w:p w:rsidR="00986BC7" w:rsidRDefault="00986BC7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DD93E"/>
          <w:sz w:val="28"/>
          <w:szCs w:val="24"/>
        </w:rPr>
      </w:pPr>
    </w:p>
    <w:p w:rsidR="002754F8" w:rsidRDefault="002754F8" w:rsidP="00D32F82">
      <w:pPr>
        <w:pStyle w:val="a3"/>
        <w:spacing w:before="86"/>
        <w:ind w:right="98"/>
        <w:jc w:val="both"/>
        <w:rPr>
          <w:rFonts w:ascii="Gilroy Light" w:hAnsi="Gilroy Light" w:cs="Times New Roman"/>
          <w:color w:val="0DD93E"/>
          <w:sz w:val="28"/>
          <w:szCs w:val="24"/>
        </w:rPr>
      </w:pPr>
    </w:p>
    <w:p w:rsidR="005141C9" w:rsidRDefault="009C2671" w:rsidP="00D30F5F">
      <w:pPr>
        <w:pStyle w:val="a3"/>
        <w:spacing w:before="86"/>
        <w:ind w:right="98"/>
        <w:jc w:val="both"/>
        <w:rPr>
          <w:rFonts w:ascii="Gilroy Light" w:hAnsi="Gilroy Light" w:cs="Arial"/>
          <w:sz w:val="20"/>
          <w:szCs w:val="18"/>
          <w:shd w:val="clear" w:color="auto" w:fill="FFFFFF"/>
        </w:rPr>
      </w:pPr>
      <w:r w:rsidRPr="002754F8">
        <w:rPr>
          <w:rFonts w:ascii="Gilroy Light" w:hAnsi="Gilroy Light" w:cs="Arial"/>
          <w:b/>
          <w:sz w:val="20"/>
          <w:szCs w:val="18"/>
          <w:shd w:val="clear" w:color="auto" w:fill="FFFFFF"/>
        </w:rPr>
        <w:t>Внимание!</w:t>
      </w:r>
      <w:r w:rsidR="00FE696F" w:rsidRPr="002754F8">
        <w:rPr>
          <w:rFonts w:ascii="Gilroy Light" w:hAnsi="Gilroy Light" w:cs="Arial"/>
          <w:sz w:val="20"/>
          <w:szCs w:val="18"/>
          <w:shd w:val="clear" w:color="auto" w:fill="FFFFFF"/>
        </w:rPr>
        <w:t xml:space="preserve"> </w:t>
      </w:r>
      <w:r w:rsidRPr="002754F8">
        <w:rPr>
          <w:rFonts w:ascii="Gilroy Light" w:hAnsi="Gilroy Light" w:cs="Arial"/>
          <w:sz w:val="20"/>
          <w:szCs w:val="18"/>
          <w:shd w:val="clear" w:color="auto" w:fill="FFFFFF"/>
        </w:rPr>
        <w:t xml:space="preserve">Туристическая компания оставляет за собой право производить замены в программе </w:t>
      </w:r>
      <w:r w:rsidR="002754F8" w:rsidRPr="002754F8">
        <w:rPr>
          <w:rFonts w:ascii="Gilroy Light" w:hAnsi="Gilroy Light" w:cs="Arial"/>
          <w:sz w:val="20"/>
          <w:szCs w:val="18"/>
          <w:shd w:val="clear" w:color="auto" w:fill="FFFFFF"/>
        </w:rPr>
        <w:t>тура,</w:t>
      </w:r>
      <w:r w:rsidRPr="002754F8">
        <w:rPr>
          <w:rFonts w:ascii="Gilroy Light" w:hAnsi="Gilroy Light" w:cs="Arial"/>
          <w:sz w:val="20"/>
          <w:szCs w:val="18"/>
          <w:shd w:val="clear" w:color="auto" w:fill="FFFFFF"/>
        </w:rPr>
        <w:t xml:space="preserve"> не меняя тематики экскурсии, изменять маршрут следования. 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</w:t>
      </w:r>
    </w:p>
    <w:p w:rsidR="002754F8" w:rsidRPr="002754F8" w:rsidRDefault="002754F8" w:rsidP="00D30F5F">
      <w:pPr>
        <w:pStyle w:val="a3"/>
        <w:spacing w:before="86"/>
        <w:ind w:right="98"/>
        <w:jc w:val="both"/>
        <w:rPr>
          <w:rFonts w:ascii="Gilroy Light" w:hAnsi="Gilroy Light" w:cs="Arial"/>
          <w:sz w:val="20"/>
          <w:szCs w:val="18"/>
          <w:shd w:val="clear" w:color="auto" w:fill="FFFFFF"/>
        </w:rPr>
      </w:pPr>
      <w:r w:rsidRPr="002754F8">
        <w:rPr>
          <w:rFonts w:ascii="Gilroy Light" w:hAnsi="Gilroy Light" w:cs="Arial"/>
          <w:b/>
          <w:bCs/>
          <w:sz w:val="20"/>
          <w:szCs w:val="18"/>
        </w:rPr>
        <w:t>Внимание! </w:t>
      </w:r>
      <w:r w:rsidRPr="002754F8">
        <w:rPr>
          <w:rFonts w:ascii="Gilroy Light" w:hAnsi="Gilroy Light" w:cs="Arial"/>
          <w:sz w:val="20"/>
          <w:szCs w:val="18"/>
          <w:shd w:val="clear" w:color="auto" w:fill="FFFFFF"/>
        </w:rPr>
        <w:t>При необходимости замены автобуса, компания не гарантирует сохранение первоначальной рассадки пассажиров.</w:t>
      </w:r>
    </w:p>
    <w:p w:rsidR="004A1E44" w:rsidRDefault="004A1E44" w:rsidP="007866EE">
      <w:pPr>
        <w:pStyle w:val="a3"/>
        <w:spacing w:before="1" w:line="276" w:lineRule="auto"/>
        <w:ind w:right="3096" w:firstLine="4253"/>
        <w:rPr>
          <w:rFonts w:ascii="Gilroy Light" w:hAnsi="Gilroy Light" w:cs="Times New Roman"/>
          <w:color w:val="0000FF"/>
          <w:sz w:val="18"/>
          <w:szCs w:val="18"/>
          <w:u w:val="thick" w:color="0000FF"/>
        </w:rPr>
      </w:pPr>
    </w:p>
    <w:p w:rsidR="002754F8" w:rsidRPr="007866EE" w:rsidRDefault="002754F8" w:rsidP="007866EE">
      <w:pPr>
        <w:pStyle w:val="a3"/>
        <w:spacing w:before="1" w:line="276" w:lineRule="auto"/>
        <w:ind w:right="3096" w:firstLine="4253"/>
        <w:rPr>
          <w:rFonts w:ascii="Gilroy Light" w:hAnsi="Gilroy Light" w:cs="Times New Roman"/>
          <w:color w:val="0000FF"/>
          <w:sz w:val="18"/>
          <w:szCs w:val="18"/>
          <w:u w:val="thick" w:color="0000FF"/>
        </w:rPr>
      </w:pPr>
    </w:p>
    <w:sectPr w:rsidR="002754F8" w:rsidRPr="007866EE" w:rsidSect="00FE696F">
      <w:headerReference w:type="default" r:id="rId7"/>
      <w:pgSz w:w="15880" w:h="22460"/>
      <w:pgMar w:top="1440" w:right="1800" w:bottom="1440" w:left="1800" w:header="284" w:footer="720" w:gutter="0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30" w:rsidRDefault="00C42A30">
      <w:r>
        <w:separator/>
      </w:r>
    </w:p>
  </w:endnote>
  <w:endnote w:type="continuationSeparator" w:id="0">
    <w:p w:rsidR="00C42A30" w:rsidRDefault="00C4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Segoe Print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30" w:rsidRDefault="00C42A30">
      <w:r>
        <w:separator/>
      </w:r>
    </w:p>
  </w:footnote>
  <w:footnote w:type="continuationSeparator" w:id="0">
    <w:p w:rsidR="00C42A30" w:rsidRDefault="00C4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BD" w:rsidRDefault="00FE696F" w:rsidP="00FE696F">
    <w:pPr>
      <w:rPr>
        <w:sz w:val="20"/>
      </w:rPr>
    </w:pPr>
    <w:r>
      <w:rPr>
        <w:noProof/>
        <w:sz w:val="20"/>
      </w:rPr>
      <w:drawing>
        <wp:inline distT="0" distB="0" distL="0" distR="0">
          <wp:extent cx="2236957" cy="5616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is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927" cy="57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6BD" w:rsidRDefault="00B026BD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BD"/>
    <w:rsid w:val="00000357"/>
    <w:rsid w:val="00042AC5"/>
    <w:rsid w:val="00075E4D"/>
    <w:rsid w:val="00185524"/>
    <w:rsid w:val="00214DF8"/>
    <w:rsid w:val="002726B7"/>
    <w:rsid w:val="002754F8"/>
    <w:rsid w:val="002C632B"/>
    <w:rsid w:val="002E5155"/>
    <w:rsid w:val="003451D6"/>
    <w:rsid w:val="003466C4"/>
    <w:rsid w:val="0037564D"/>
    <w:rsid w:val="003A15CE"/>
    <w:rsid w:val="003E62F1"/>
    <w:rsid w:val="00466BF5"/>
    <w:rsid w:val="00474DCD"/>
    <w:rsid w:val="004A1E44"/>
    <w:rsid w:val="004A2C45"/>
    <w:rsid w:val="004C7F2B"/>
    <w:rsid w:val="004D6932"/>
    <w:rsid w:val="005062C0"/>
    <w:rsid w:val="0051346C"/>
    <w:rsid w:val="005141C9"/>
    <w:rsid w:val="00526938"/>
    <w:rsid w:val="005368B2"/>
    <w:rsid w:val="00571A06"/>
    <w:rsid w:val="00580EC2"/>
    <w:rsid w:val="005E4725"/>
    <w:rsid w:val="006E34FE"/>
    <w:rsid w:val="00721B26"/>
    <w:rsid w:val="00726810"/>
    <w:rsid w:val="0075128C"/>
    <w:rsid w:val="00762E70"/>
    <w:rsid w:val="007866EE"/>
    <w:rsid w:val="007A13C0"/>
    <w:rsid w:val="007C314C"/>
    <w:rsid w:val="00887373"/>
    <w:rsid w:val="008A7B4D"/>
    <w:rsid w:val="008C59D2"/>
    <w:rsid w:val="00986BC7"/>
    <w:rsid w:val="00996F52"/>
    <w:rsid w:val="009C2671"/>
    <w:rsid w:val="00A44054"/>
    <w:rsid w:val="00A46AF6"/>
    <w:rsid w:val="00A8565C"/>
    <w:rsid w:val="00AB55F6"/>
    <w:rsid w:val="00AE6B6F"/>
    <w:rsid w:val="00B026BD"/>
    <w:rsid w:val="00B03C79"/>
    <w:rsid w:val="00B90004"/>
    <w:rsid w:val="00BC45BE"/>
    <w:rsid w:val="00BC5395"/>
    <w:rsid w:val="00BC6669"/>
    <w:rsid w:val="00BD0C1F"/>
    <w:rsid w:val="00BE0DFB"/>
    <w:rsid w:val="00C14205"/>
    <w:rsid w:val="00C336AF"/>
    <w:rsid w:val="00C42A30"/>
    <w:rsid w:val="00C45C99"/>
    <w:rsid w:val="00C46209"/>
    <w:rsid w:val="00C516BF"/>
    <w:rsid w:val="00C57474"/>
    <w:rsid w:val="00C639DA"/>
    <w:rsid w:val="00C74262"/>
    <w:rsid w:val="00C80540"/>
    <w:rsid w:val="00CC221F"/>
    <w:rsid w:val="00CE5C23"/>
    <w:rsid w:val="00D30F5F"/>
    <w:rsid w:val="00D32F82"/>
    <w:rsid w:val="00D71FDC"/>
    <w:rsid w:val="00E01FF7"/>
    <w:rsid w:val="00E06FDF"/>
    <w:rsid w:val="00E214B8"/>
    <w:rsid w:val="00E3539E"/>
    <w:rsid w:val="00E424FB"/>
    <w:rsid w:val="00EA7354"/>
    <w:rsid w:val="00EC4018"/>
    <w:rsid w:val="00EE7448"/>
    <w:rsid w:val="00F26D64"/>
    <w:rsid w:val="00F27605"/>
    <w:rsid w:val="00F35DC6"/>
    <w:rsid w:val="00F75BAC"/>
    <w:rsid w:val="00F81A57"/>
    <w:rsid w:val="00F9365C"/>
    <w:rsid w:val="00FD46F6"/>
    <w:rsid w:val="00FE351A"/>
    <w:rsid w:val="00FE696F"/>
    <w:rsid w:val="55F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34DD0"/>
  <w15:docId w15:val="{C53DEA50-FA00-4AA5-9525-A7AD600A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14205"/>
    <w:rPr>
      <w:color w:val="0563C1" w:themeColor="hyperlink"/>
      <w:u w:val="single"/>
    </w:rPr>
  </w:style>
  <w:style w:type="paragraph" w:styleId="a6">
    <w:name w:val="Balloon Text"/>
    <w:basedOn w:val="a"/>
    <w:link w:val="a7"/>
    <w:rsid w:val="00E01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1FF7"/>
    <w:rPr>
      <w:rFonts w:ascii="Tahoma" w:eastAsia="Roboto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nhideWhenUsed/>
    <w:rsid w:val="00FE69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696F"/>
    <w:rPr>
      <w:rFonts w:ascii="Roboto" w:eastAsia="Roboto" w:hAnsi="Roboto" w:cs="Roboto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275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2024-05-28T08:19:00Z</cp:lastPrinted>
  <dcterms:created xsi:type="dcterms:W3CDTF">2024-05-28T08:29:00Z</dcterms:created>
  <dcterms:modified xsi:type="dcterms:W3CDTF">2024-05-29T06:49:00Z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9DA7B1964C8E4CC599FF08E549B0FBD7</vt:lpwstr>
  </property>
</Properties>
</file>